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E" w:rsidRDefault="0061155F" w:rsidP="00EE0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вопросы,</w:t>
      </w:r>
      <w:r w:rsidR="00EE0EFA" w:rsidRPr="00EE0EFA">
        <w:rPr>
          <w:rFonts w:ascii="Times New Roman" w:hAnsi="Times New Roman" w:cs="Times New Roman"/>
          <w:sz w:val="28"/>
          <w:szCs w:val="28"/>
        </w:rPr>
        <w:t xml:space="preserve"> поступившие в ходе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во время</w:t>
      </w:r>
      <w:r w:rsidR="00EE0EFA" w:rsidRPr="00EE0EFA">
        <w:rPr>
          <w:rFonts w:ascii="Times New Roman" w:hAnsi="Times New Roman" w:cs="Times New Roman"/>
          <w:sz w:val="28"/>
          <w:szCs w:val="28"/>
        </w:rPr>
        <w:t xml:space="preserve"> </w:t>
      </w:r>
      <w:r w:rsidR="00EE0EFA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E0EFA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0EFA">
        <w:rPr>
          <w:rFonts w:ascii="Times New Roman" w:hAnsi="Times New Roman" w:cs="Times New Roman"/>
          <w:sz w:val="28"/>
          <w:szCs w:val="28"/>
        </w:rPr>
        <w:t xml:space="preserve"> Алтайского краевого УФАС России, состоявшихся 2.09.2020 г.</w:t>
      </w:r>
    </w:p>
    <w:p w:rsidR="00EE0EFA" w:rsidRDefault="00EE0EFA" w:rsidP="00EE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EFA" w:rsidRPr="00925A86" w:rsidRDefault="00EE0EFA" w:rsidP="00EE0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5A86">
        <w:rPr>
          <w:rFonts w:ascii="Times New Roman" w:hAnsi="Times New Roman" w:cs="Times New Roman"/>
          <w:b/>
          <w:sz w:val="28"/>
          <w:szCs w:val="28"/>
        </w:rPr>
        <w:t>Во время публичных обсуждений вы просто обязаны озвучит</w:t>
      </w:r>
      <w:r w:rsidR="00336336" w:rsidRPr="00925A86">
        <w:rPr>
          <w:rFonts w:ascii="Times New Roman" w:hAnsi="Times New Roman" w:cs="Times New Roman"/>
          <w:b/>
          <w:sz w:val="28"/>
          <w:szCs w:val="28"/>
        </w:rPr>
        <w:t>ь</w:t>
      </w:r>
      <w:r w:rsidRPr="00925A86">
        <w:rPr>
          <w:rFonts w:ascii="Times New Roman" w:hAnsi="Times New Roman" w:cs="Times New Roman"/>
          <w:b/>
          <w:sz w:val="28"/>
          <w:szCs w:val="28"/>
        </w:rPr>
        <w:t xml:space="preserve"> официальную позицию ФАС России по вопросу использования т.н. "магазинов закупок малого объёма", указанную в письме МЕ/4930/20 от 27.01.2020г. Прям так и </w:t>
      </w:r>
      <w:proofErr w:type="gramStart"/>
      <w:r w:rsidRPr="00925A86">
        <w:rPr>
          <w:rFonts w:ascii="Times New Roman" w:hAnsi="Times New Roman" w:cs="Times New Roman"/>
          <w:b/>
          <w:sz w:val="28"/>
          <w:szCs w:val="28"/>
        </w:rPr>
        <w:t>сказать</w:t>
      </w:r>
      <w:proofErr w:type="gramEnd"/>
      <w:r w:rsidRPr="00925A86">
        <w:rPr>
          <w:rFonts w:ascii="Times New Roman" w:hAnsi="Times New Roman" w:cs="Times New Roman"/>
          <w:b/>
          <w:sz w:val="28"/>
          <w:szCs w:val="28"/>
        </w:rPr>
        <w:t>: НЕ ИМЕЮТ ПРАВА обязать заказчиков проводить закупки у ед. поставщика, по сути, конкурентным способом. И вопрос: что делать заказчикам и куда жаловаться на вышестоящие организации, которые считают себя умнее ФАС России и отказываются финансировать приобретения, осуществлённые не через ЗМО? Какие шаги предпринимает УФАС по АК для защиты законных прав заказчиков по данному вопросу? Само письмо во вложении, чтобы долго не искать.</w:t>
      </w:r>
      <w:r w:rsidRPr="00925A86">
        <w:rPr>
          <w:b/>
        </w:rPr>
        <w:t xml:space="preserve"> </w:t>
      </w:r>
    </w:p>
    <w:p w:rsidR="00EE0EFA" w:rsidRPr="00EE0EFA" w:rsidRDefault="00925A86" w:rsidP="00EE0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>Позиция ФАС России по данному вопросу изложена в письме МЕ/4930/20 от 27.01.2020г. Указанное письмо ФАС России размещено на официальном сайте Алтайского краевого УФАС</w:t>
      </w:r>
      <w:r>
        <w:rPr>
          <w:rFonts w:ascii="Times New Roman" w:hAnsi="Times New Roman" w:cs="Times New Roman"/>
          <w:sz w:val="28"/>
          <w:szCs w:val="28"/>
        </w:rPr>
        <w:t xml:space="preserve"> и доступно по ссылке </w:t>
      </w:r>
      <w:hyperlink r:id="rId5" w:history="1">
        <w:r w:rsidRPr="00CD3406">
          <w:rPr>
            <w:rStyle w:val="a3"/>
            <w:rFonts w:ascii="Times New Roman" w:hAnsi="Times New Roman" w:cs="Times New Roman"/>
            <w:sz w:val="28"/>
            <w:szCs w:val="28"/>
          </w:rPr>
          <w:t>https://altk.fas.gov.ru/analytic/16642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A86">
        <w:rPr>
          <w:rFonts w:ascii="Times New Roman" w:hAnsi="Times New Roman" w:cs="Times New Roman"/>
          <w:sz w:val="28"/>
          <w:szCs w:val="28"/>
        </w:rPr>
        <w:t>. Урегулирование взаимоотношений между заказчиками и вышестоящими организациями, а также вопросы финансирования не входит в компетенцию Управления.</w:t>
      </w:r>
      <w:proofErr w:type="gramEnd"/>
    </w:p>
    <w:p w:rsidR="00EE0EFA" w:rsidRDefault="00EE0EFA" w:rsidP="00EE0EFA">
      <w:pPr>
        <w:jc w:val="both"/>
      </w:pPr>
      <w:r w:rsidRPr="00EE0EFA">
        <w:rPr>
          <w:rFonts w:ascii="Times New Roman" w:hAnsi="Times New Roman" w:cs="Times New Roman"/>
          <w:sz w:val="28"/>
          <w:szCs w:val="28"/>
        </w:rPr>
        <w:t xml:space="preserve">2. </w:t>
      </w:r>
      <w:r w:rsidRPr="00925A86">
        <w:rPr>
          <w:rFonts w:ascii="Times New Roman" w:hAnsi="Times New Roman" w:cs="Times New Roman"/>
          <w:b/>
          <w:sz w:val="28"/>
          <w:szCs w:val="28"/>
        </w:rPr>
        <w:t xml:space="preserve">Второй момент, связанный и с </w:t>
      </w:r>
      <w:proofErr w:type="spellStart"/>
      <w:r w:rsidRPr="00925A86">
        <w:rPr>
          <w:rFonts w:ascii="Times New Roman" w:hAnsi="Times New Roman" w:cs="Times New Roman"/>
          <w:b/>
          <w:sz w:val="28"/>
          <w:szCs w:val="28"/>
        </w:rPr>
        <w:t>госзакупками</w:t>
      </w:r>
      <w:proofErr w:type="spellEnd"/>
      <w:r w:rsidRPr="00925A86">
        <w:rPr>
          <w:rFonts w:ascii="Times New Roman" w:hAnsi="Times New Roman" w:cs="Times New Roman"/>
          <w:b/>
          <w:sz w:val="28"/>
          <w:szCs w:val="28"/>
        </w:rPr>
        <w:t>, и с монополизацией рынка. Уполномоченные органы в Алтайском крае по какой-то странной причине предпочитают площадку RTS-</w:t>
      </w:r>
      <w:proofErr w:type="spellStart"/>
      <w:r w:rsidRPr="00925A86">
        <w:rPr>
          <w:rFonts w:ascii="Times New Roman" w:hAnsi="Times New Roman" w:cs="Times New Roman"/>
          <w:b/>
          <w:sz w:val="28"/>
          <w:szCs w:val="28"/>
        </w:rPr>
        <w:t>Tender</w:t>
      </w:r>
      <w:proofErr w:type="spellEnd"/>
      <w:r w:rsidRPr="00925A86">
        <w:rPr>
          <w:rFonts w:ascii="Times New Roman" w:hAnsi="Times New Roman" w:cs="Times New Roman"/>
          <w:b/>
          <w:sz w:val="28"/>
          <w:szCs w:val="28"/>
        </w:rPr>
        <w:t xml:space="preserve">. Я-то и сам её очень люблю, она удобная и всё такое, но ни в одном законе не сказано ни слова про какое-то там удобство. Почему у нас по 44ФЗ в основном используется RTS, по 223ФЗ в основном используется RTS, </w:t>
      </w:r>
      <w:proofErr w:type="gramStart"/>
      <w:r w:rsidRPr="00925A8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25A86">
        <w:rPr>
          <w:rFonts w:ascii="Times New Roman" w:hAnsi="Times New Roman" w:cs="Times New Roman"/>
          <w:b/>
          <w:sz w:val="28"/>
          <w:szCs w:val="28"/>
        </w:rPr>
        <w:t xml:space="preserve"> упомянутых выше ЗМО опять RTS? Других площадок нет? Что у нас с конкурентной средой на самом высоком уровне?</w:t>
      </w:r>
      <w:r w:rsidRPr="00EE0EFA">
        <w:t xml:space="preserve"> </w:t>
      </w:r>
    </w:p>
    <w:p w:rsidR="00925A86" w:rsidRPr="00925A86" w:rsidRDefault="00925A86" w:rsidP="00EE0EFA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Ответ: Перечень операторов электронных площадок, предусмотренный частью 3 статьи 24.1 Федерального закона "О контрактной системе в сфере закупок товаров, работ, услуг для обеспечения государственных и муниципальных нужд", частью 11 статьи 3.4 Федерального закона "О закупках товаров, работ, услуг отдельными видами юридических лиц", определен Распоряжением Правительства РФ от 12.07.2018 N 1447-р. Заказчики вправе при осуществлении закупки использовать любую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электронную площадку из данного перечня исходя из собственных соображений удобства, эффективности и т.д.</w:t>
      </w:r>
    </w:p>
    <w:p w:rsidR="00925A86" w:rsidRPr="00925A86" w:rsidRDefault="000F09CF" w:rsidP="00925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5A86" w:rsidRPr="00925A86">
        <w:rPr>
          <w:rFonts w:ascii="Times New Roman" w:hAnsi="Times New Roman" w:cs="Times New Roman"/>
          <w:b/>
          <w:sz w:val="28"/>
          <w:szCs w:val="28"/>
        </w:rPr>
        <w:t>. Какие контракты считаются исполненными при их предоставлении в качестве информации, подтверждающей добросовестность участника закупки, в соответствии со статьей 37 Закона № 44-ФЗ?</w:t>
      </w:r>
    </w:p>
    <w:p w:rsid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Ответ: Информация, подтверждающая добросовестность участника закупки, должна содержаться в реестре контрактов, заключенных заказчиками, и подтверждать исполнение таким участником контрактов без применения неустоек (штрафов, пеней). Таким образом, контракты, находящиеся в стадии исполнения,  при анализе информации, подтверждающей добросовестность участника закупки, заказчиком не учитываются в связи с отсутствием в реестре контрак</w:t>
      </w:r>
      <w:r>
        <w:rPr>
          <w:rFonts w:ascii="Times New Roman" w:hAnsi="Times New Roman" w:cs="Times New Roman"/>
          <w:sz w:val="28"/>
          <w:szCs w:val="28"/>
        </w:rPr>
        <w:t>тов информации об их исполнении.</w:t>
      </w:r>
    </w:p>
    <w:p w:rsidR="00925A86" w:rsidRPr="00925A86" w:rsidRDefault="000F09CF" w:rsidP="00925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5A86" w:rsidRPr="00925A86">
        <w:rPr>
          <w:rFonts w:ascii="Times New Roman" w:hAnsi="Times New Roman" w:cs="Times New Roman"/>
          <w:b/>
          <w:sz w:val="28"/>
          <w:szCs w:val="28"/>
        </w:rPr>
        <w:t xml:space="preserve">. Требуется ли поставщику справка </w:t>
      </w:r>
      <w:proofErr w:type="gramStart"/>
      <w:r w:rsidR="00925A86" w:rsidRPr="00925A86">
        <w:rPr>
          <w:rFonts w:ascii="Times New Roman" w:hAnsi="Times New Roman" w:cs="Times New Roman"/>
          <w:b/>
          <w:sz w:val="28"/>
          <w:szCs w:val="28"/>
        </w:rPr>
        <w:t>об отсутствии информации о нем в реестре недобросовестных поставщиков для участия в закупке</w:t>
      </w:r>
      <w:proofErr w:type="gramEnd"/>
      <w:r w:rsidR="00925A86" w:rsidRPr="00925A86">
        <w:rPr>
          <w:rFonts w:ascii="Times New Roman" w:hAnsi="Times New Roman" w:cs="Times New Roman"/>
          <w:b/>
          <w:sz w:val="28"/>
          <w:szCs w:val="28"/>
        </w:rPr>
        <w:t>?</w:t>
      </w:r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Ответ: В соответствии с частями 3 и 5 статьи 66 Закона № 44-ФЗ справка об отсутствии участника закупки в реестре недобросовестных поставщиков не входит в перечень документов, которые вправе требовать заказчик. Таким образом, установление требования о предоставлении участником закупки вышеуказанной справки является необоснованным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86" w:rsidRPr="00925A86" w:rsidRDefault="000F09CF" w:rsidP="00925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5A86" w:rsidRPr="00925A86">
        <w:rPr>
          <w:rFonts w:ascii="Times New Roman" w:hAnsi="Times New Roman" w:cs="Times New Roman"/>
          <w:b/>
          <w:sz w:val="28"/>
          <w:szCs w:val="28"/>
        </w:rPr>
        <w:t>. Могут ли быть работники заказчика одновременно членами контрактной службы, единой комиссии и приемочной комиссии?</w:t>
      </w:r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На сегодняшний день законодательство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A86">
        <w:rPr>
          <w:rFonts w:ascii="Times New Roman" w:hAnsi="Times New Roman" w:cs="Times New Roman"/>
          <w:sz w:val="28"/>
          <w:szCs w:val="28"/>
        </w:rPr>
        <w:t xml:space="preserve"> не содержит запретов и ограничений касаемо совмещения работниками заказчика полномочий членов единой и приемочной комиссий, а также работников контрактной службы.</w:t>
      </w:r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Таким образом, заказчик может возложить на контрактного управляющего, а также члена контрактной службы полномочия члена комиссии по осуществлению закупок, полномочия члена единой и либо приемочной комиссии.</w:t>
      </w:r>
    </w:p>
    <w:p w:rsidR="00925A86" w:rsidRPr="00925A86" w:rsidRDefault="000F09CF" w:rsidP="00925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25A86" w:rsidRPr="00925A86">
        <w:rPr>
          <w:rFonts w:ascii="Times New Roman" w:hAnsi="Times New Roman" w:cs="Times New Roman"/>
          <w:b/>
          <w:sz w:val="28"/>
          <w:szCs w:val="28"/>
        </w:rPr>
        <w:t>. Сколько человек в составе комиссии должны быть обучены по ФЗ № 44?</w:t>
      </w:r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 xml:space="preserve">В соответствии с ч. 5 ст. 39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 (далее — ФЗ №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44)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Данная формулировка понимается как большинство, а большинство — это, соответственно, не менее 50 %.</w:t>
      </w:r>
    </w:p>
    <w:p w:rsidR="00925A86" w:rsidRP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Следовательно, в составе конкурсной, аукционной, единой комиссии заказчика должно быть не менее 3 членов комиссии, прошедших соответствующую переподготовку или повышение квалификации, а в составе котировочной и комиссии по рассмотрению заявок на участие в запросе предложений и окончательных предложений должно быть не менее двух. Отметим, что члены комиссии должны быть обученными правилам работы по закону 44-ФЗ.</w:t>
      </w:r>
    </w:p>
    <w:p w:rsidR="00925A86" w:rsidRDefault="00925A86" w:rsidP="00925A86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Лица, прошедшие обучение правилам проведения закупок по нормам ФЗ № 94, не являются лицами, отвечающими требованиям надлежащей переподготовки или повышения квалификации. Однако они могут быть сотрудниками контрактной службы в соответствии с ч. 23 ст. 112 ФЗ № 44.</w:t>
      </w:r>
    </w:p>
    <w:p w:rsidR="000F09CF" w:rsidRDefault="000F09CF" w:rsidP="000F0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5A86">
        <w:rPr>
          <w:rFonts w:ascii="Times New Roman" w:hAnsi="Times New Roman" w:cs="Times New Roman"/>
          <w:b/>
          <w:sz w:val="28"/>
          <w:szCs w:val="28"/>
        </w:rPr>
        <w:t>. Какие торги могут быть обжалованы в порядке ст. 18.1 Федерального закона №13</w:t>
      </w:r>
      <w:r w:rsidR="00A37814">
        <w:rPr>
          <w:rFonts w:ascii="Times New Roman" w:hAnsi="Times New Roman" w:cs="Times New Roman"/>
          <w:b/>
          <w:sz w:val="28"/>
          <w:szCs w:val="28"/>
        </w:rPr>
        <w:t>5 «</w:t>
      </w:r>
      <w:bookmarkStart w:id="0" w:name="_GoBack"/>
      <w:bookmarkEnd w:id="0"/>
      <w:r w:rsidRPr="00925A86">
        <w:rPr>
          <w:rFonts w:ascii="Times New Roman" w:hAnsi="Times New Roman" w:cs="Times New Roman"/>
          <w:b/>
          <w:sz w:val="28"/>
          <w:szCs w:val="28"/>
        </w:rPr>
        <w:t>О защите конкуренции»?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Ответ: В соответствии с правилами настоящей статьи антимонопольный орган рассматривает жалобы: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86">
        <w:rPr>
          <w:rFonts w:ascii="Times New Roman" w:hAnsi="Times New Roman" w:cs="Times New Roman"/>
          <w:sz w:val="28"/>
          <w:szCs w:val="28"/>
        </w:rPr>
        <w:t>1)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N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223-ФЗ "О закупках товаров, работ, услуг отдельными видами юридических лиц",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86">
        <w:rPr>
          <w:rFonts w:ascii="Times New Roman" w:hAnsi="Times New Roman" w:cs="Times New Roman"/>
          <w:sz w:val="28"/>
          <w:szCs w:val="28"/>
        </w:rPr>
        <w:t xml:space="preserve">2) на акты и (или) действия (бездействие) федерального органа исполнительной власти, органа государственной власти субъекта Российской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Федерации, органа местного самоуправления либо иных осуществляющих функции указанных органов органа или организации, организации, участвующей в предоставлении государственных или муниципальных услуг, должностных лиц указанных органов или организаций (далее - уполномоченный орган)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(далее также - исчерпывающие перечни процедур в сферах строительства) (за исключением процедур, осуществляемых государственным органом, уполномоченным на осуществление государственной регистрации прав на имущество в соответствии с законодательством Российской Федерации), в части:</w:t>
      </w:r>
      <w:proofErr w:type="gramEnd"/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а) нарушения установленных сроков осуществления процедуры, включенной в исчерпывающий перечень процедур в соответствующей сфере строительства;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б) предъявления требования осуществить процедуру, не включенную в исчерпывающий перечень процедур в соответствующей сфере строительства;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в) незаконного отказа в приеме документов, заявлений;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г) предъявления к лицу, подавшему жалобу, документам и информации требований, не установленных федеральными законами, иными нормативными правовыми актами Российской Федерации, нормативными правовыми актами субъектов Российской Федерации, в случае, если предусмотренная указанными актами процедура включена в исчерпывающий перечень процедур в соответствующей сфере строительства;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86">
        <w:rPr>
          <w:rFonts w:ascii="Times New Roman" w:hAnsi="Times New Roman" w:cs="Times New Roman"/>
          <w:sz w:val="28"/>
          <w:szCs w:val="28"/>
        </w:rPr>
        <w:t xml:space="preserve">3) на действия (бездействие) территориальной сетевой организации, оказывающей услуги по передаче электрической энергии, организации, осуществляющей холодное водоснабжение и (или) водоотведение (организации водопроводно-канализационного хозяйства), организации, осуществляющей горячее водоснабжение, газораспределительной организации, теплоснабжающей организации (далее - организация, осуществляющая эксплуатацию сетей), предусмотренные подпунктами "а" - "г" пункта 2 настоящей части, при осуществлении в отношении юридических лиц и индивидуальных предпринимателей, являющихся субъектами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градостроительных отношений, процедур, включенных в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исчерпывающие перечни процедур в сферах строительства.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86">
        <w:rPr>
          <w:rFonts w:ascii="Times New Roman" w:hAnsi="Times New Roman" w:cs="Times New Roman"/>
          <w:sz w:val="28"/>
          <w:szCs w:val="28"/>
        </w:rPr>
        <w:t>В случае поступления жалоб на действия (бездействие) организатора торгов, оператора электронной площадки, конкурсной комиссии при организации и проведении торгов, заключении договоров по результатам торгов, проведение которых является не обязательными  в соответствии с законодательством Российской Федерации, антимонопольный орган рассматривает такие жалобы 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законодательства РФ (утв. Приказом ФАС России № 339 от 25.05.2012). 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процедура распространяется на случаи проведения торгов: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реализации заложенного имущества, на которое взыскание обращено на основании решения суда либо во внесудебном порядке (ст. ст. 350 и 351 ГК РФ, ст. 87 Федерального закона от 2 октября 2007 г. N 229-ФЗ "Об исполнительном производстве");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продажи предприятия в целях реализации плана внешнего управления, а также продажи имущества должника с торгов в рамках конкурсного производства (ч. 4 ст. 110, ст. 139 Федерального закона от 26 октября 2002 г. N 127-ФЗ "О несостоятельности (банкротстве)");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продажи и предоставления в аренду земельных участков, находящихся в государственной или муниципальной собственности (ст. ст. 39.3, 39.6 ЗК РФ);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реализации приватизируемого государственного или муниципального имущества (ст. ст. 18 - 20, 22 Федерального закона от 21 декабря 2001 г. N 178-ФЗ "О приватизации государственного и муниципального имущества");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договора водопользования в части использования акватории водного объекта, в том числе для рекреационных целей (ч. 2 ст. 16 ВК РФ);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отбора управляющей организации (ст. 161 ЖК РФ);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- для продажи права на заключение договора аренды лесного участка, находящегося в государственной или муниципальной собственности, или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права на заключение договора купли-продажи лесных насаждений (ст. ст. 74, 79 ЛК РФ);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(ч. 5.1 ст. 19 Федерального закона от 13 марта 2006 г. N 38-ФЗ "О рекламе");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договоров аренды объектов теплоснабжения, находящихся в государственной или муниципальной собственности (ч. 5 ст. 28.1 Федерального закона от 27 июля 2010 г. N 190-ФЗ "О теплоснабжении");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концессионного соглашения (ст. 21 Федерального закона от 21 июля 2005 г. N 115-ФЗ "О концессионных соглашениях");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предоставления права пользования участками недр (ст. 13.1 Закона РФ от 21 февраля 1992 г. N 2395-1 "О недрах");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договора о предоставлении рыбопромыслового участка (ч. 3 ст. 33.3 Федерального закона от 20 декабря 2004 г. N 166-ФЗ "О рыболовстве и сохранении водных биологических ресурсов");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- для заключения </w:t>
      </w:r>
      <w:proofErr w:type="spellStart"/>
      <w:r w:rsidRPr="00925A86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925A86">
        <w:rPr>
          <w:rFonts w:ascii="Times New Roman" w:hAnsi="Times New Roman" w:cs="Times New Roman"/>
          <w:sz w:val="28"/>
          <w:szCs w:val="28"/>
        </w:rPr>
        <w:t xml:space="preserve"> соглашения (ст. 28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для заключения договора о создании искусственного земельного участка (ст. 8 Федерального закона от 19 июля 2011 г.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- для заключения договора пользования рыбоводным участком (ст. 10 Федерального закона от 2 июля 2013 г. N 148-ФЗ "Об </w:t>
      </w:r>
      <w:proofErr w:type="spellStart"/>
      <w:r w:rsidRPr="00925A86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925A86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Федерации").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В антимонопольном органе можно обжаловать действия (бездействие) заказчика, комиссии по осуществлению закупок, оператора электронной площадки в случаях, перечисленных в ч. 10 ст. 3 Закона N 223-ФЗ, а именно: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lastRenderedPageBreak/>
        <w:t>1) осуществление заказчиком закупки с нарушением требований Закона N 223-ФЗ и (или) порядка подготовки (осуществления) закупки, содержащегося в положении о закупке такого заказчика (утвержденном и размещенном в ЕИС);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25A86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925A86">
        <w:rPr>
          <w:rFonts w:ascii="Times New Roman" w:hAnsi="Times New Roman" w:cs="Times New Roman"/>
          <w:sz w:val="28"/>
          <w:szCs w:val="28"/>
        </w:rPr>
        <w:t xml:space="preserve"> или несвоевременное размещение в ЕИС: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положения о закупке (изменений, внесенных в него);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информации о закупке;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информации и документов о договорах, заключенных заказчиками по результатам закупки;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- иной информации, которую в соответствии с Законом N 223-ФЗ необходимо размещать в ЕИС;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3) предъявление к участникам закупки требований, не предусмотренных документацией о конкурентной закупке;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4) осуществление заказчиком закупки товаров (работ, услуг) в отсутствие утвержденного и размещенного в ЕИС положения о закупке и без применения положений Закона N 44-ФЗ, предусмотренных ч. 8.1 ст. 3, ч. 5.1 ст. 8 Закона N 223-ФЗ, включая нарушение порядка применения указанных положений;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25A86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925A86">
        <w:rPr>
          <w:rFonts w:ascii="Times New Roman" w:hAnsi="Times New Roman" w:cs="Times New Roman"/>
          <w:sz w:val="28"/>
          <w:szCs w:val="28"/>
        </w:rPr>
        <w:t xml:space="preserve"> в ЕИС информации о годовом объеме закупки, которую заказчики обязаны осуществить у СМСП, или размещение недостоверной информации об этом;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6) нарушение оператором электронной площадки требований Закона N 223-ФЗ.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Отметим: полномочия антимонопольного органа при рассмотрении жалобы на нарушения, перечисленные в ч. 10 ст. 3 Закона N 223-ФЗ, ограничены доводами, которые составляют предмет обжалования (ч. 13 ст. 3 данного Закона). ФАС России указывает, что в соответствии с ч. 17, 20 ст. 18.1 Закона о защите конкуренции комиссия антимонопольного органа принимает решение (в том числе о выдаче предписания) с учетом всех выявленных нарушений (Письмо от 23.01.2018 N ИА/3655/18).</w:t>
      </w:r>
    </w:p>
    <w:p w:rsidR="000F09CF" w:rsidRDefault="000F09CF" w:rsidP="000F0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25A86">
        <w:rPr>
          <w:rFonts w:ascii="Times New Roman" w:hAnsi="Times New Roman" w:cs="Times New Roman"/>
          <w:b/>
          <w:sz w:val="28"/>
          <w:szCs w:val="28"/>
        </w:rPr>
        <w:t>. Кто может подавать жалобу в порядке статьи 18.1?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>Согласно части 2 18.1  Федерального закона от 26.07.2006 № 135-ФЗ «О защите конкуренции»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>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строительства (далее в настоящей статье - заявитель).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Таким образом, по правилам статьи 18.1 Закона о защите конкуренции жалоба может быть подана либо лицом, подавшим заявку на участие в торгах в случаях, если обжалуется порядок размещения информации о проведении торгов либо порядок подачи заявок на участие в торгах.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  При проведении торгов могут быть нарушены права обеих указанных выше категорий лиц. При этом права и законные интересы лица, которое не подавало заявку на участие в торгах, могут быть нарушены в случае наличия в документации о торгах, либо </w:t>
      </w:r>
      <w:proofErr w:type="gramStart"/>
      <w:r w:rsidRPr="00925A86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925A86">
        <w:rPr>
          <w:rFonts w:ascii="Times New Roman" w:hAnsi="Times New Roman" w:cs="Times New Roman"/>
          <w:sz w:val="28"/>
          <w:szCs w:val="28"/>
        </w:rPr>
        <w:t xml:space="preserve"> явно противоречащих требованиям законодательства, в том числе антимонопольного.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Лицо, желающее принять участие в торгах, может обжаловать указанные требования документации о торгах, поскольку считает их неправомерными и нарушающими (ограничивающими) его права на участие в торгах. Эти действия являются вполне закономерными, поскольку при подаче заявки на участие в торгах заявитель тем самым соглашается со всеми условиями проведения таких торгов. 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 xml:space="preserve">Порядок подачи заявок на участие в торгах устанавливается документацией о торгах и предполагает установление требований к подаваемым заявкам, </w:t>
      </w:r>
      <w:r w:rsidRPr="00925A86">
        <w:rPr>
          <w:rFonts w:ascii="Times New Roman" w:hAnsi="Times New Roman" w:cs="Times New Roman"/>
          <w:sz w:val="28"/>
          <w:szCs w:val="28"/>
        </w:rPr>
        <w:lastRenderedPageBreak/>
        <w:t>составу документов, включаемых в состав заявки, срокам, месту способу подачи заявок и прочее.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В любом указанном выше случае в документации о торгах могут содержаться условия и требования, препятствующие заинтересованному лицу подать заявку на участие в торгах.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r w:rsidRPr="00925A86">
        <w:rPr>
          <w:rFonts w:ascii="Times New Roman" w:hAnsi="Times New Roman" w:cs="Times New Roman"/>
          <w:sz w:val="28"/>
          <w:szCs w:val="28"/>
        </w:rPr>
        <w:t>Предусмотренный статьей 18.1 Закона о защите конкуренции порядок рассмотрения жалоб направлен на оперативное устранение нарушения порядка проведения торгов, защиту нарушенных прав как лиц, подавших заявки на участие в торгах, так и лиц, желающих такие заявки подать, но столкнувшихся  с какими-либо препятствиями.</w:t>
      </w:r>
    </w:p>
    <w:p w:rsidR="000F09CF" w:rsidRPr="00925A86" w:rsidRDefault="000F09CF" w:rsidP="000F09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86">
        <w:rPr>
          <w:rFonts w:ascii="Times New Roman" w:hAnsi="Times New Roman" w:cs="Times New Roman"/>
          <w:sz w:val="28"/>
          <w:szCs w:val="28"/>
        </w:rPr>
        <w:t>На основании изложенного антимонопольных орган обязан рассматривать жалобы на нарушение процедуры проведения торгов, поданные лицами, которые не подавали заявки на участие в торгах, но чьи права и законные интересы нарушены установлением определенных требований и условий в документации о торгах.</w:t>
      </w:r>
      <w:proofErr w:type="gramEnd"/>
    </w:p>
    <w:p w:rsidR="000F09CF" w:rsidRPr="00EE0EFA" w:rsidRDefault="000F09CF" w:rsidP="00925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9CF" w:rsidRPr="00EE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69"/>
    <w:rsid w:val="000F09CF"/>
    <w:rsid w:val="00336336"/>
    <w:rsid w:val="0043629E"/>
    <w:rsid w:val="004F4F01"/>
    <w:rsid w:val="0061155F"/>
    <w:rsid w:val="008F6469"/>
    <w:rsid w:val="00925A86"/>
    <w:rsid w:val="00A37814"/>
    <w:rsid w:val="00BA19C5"/>
    <w:rsid w:val="00E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tk.fas.gov.ru/analytic/16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to22_user</cp:lastModifiedBy>
  <cp:revision>10</cp:revision>
  <cp:lastPrinted>2020-09-16T04:09:00Z</cp:lastPrinted>
  <dcterms:created xsi:type="dcterms:W3CDTF">2020-09-03T02:35:00Z</dcterms:created>
  <dcterms:modified xsi:type="dcterms:W3CDTF">2020-09-16T04:10:00Z</dcterms:modified>
</cp:coreProperties>
</file>